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Roboto" w:cs="Roboto" w:eastAsia="Roboto" w:hAnsi="Roboto"/>
          <w:b w:val="1"/>
          <w:sz w:val="28"/>
          <w:szCs w:val="28"/>
          <w:shd w:fill="9fc5e8" w:val="clear"/>
        </w:rPr>
      </w:pPr>
      <w:r w:rsidDel="00000000" w:rsidR="00000000" w:rsidRPr="00000000">
        <w:rPr>
          <w:rFonts w:ascii="Roboto" w:cs="Roboto" w:eastAsia="Roboto" w:hAnsi="Roboto"/>
          <w:b w:val="1"/>
          <w:sz w:val="28"/>
          <w:szCs w:val="28"/>
          <w:rtl w:val="0"/>
        </w:rPr>
        <w:t xml:space="preserve">Instructions for Students: Developing a Kialo Discussion </w:t>
      </w:r>
      <w:r w:rsidDel="00000000" w:rsidR="00000000" w:rsidRPr="00000000">
        <w:rPr>
          <w:rtl w:val="0"/>
        </w:rPr>
      </w:r>
    </w:p>
    <w:p w:rsidR="00000000" w:rsidDel="00000000" w:rsidP="00000000" w:rsidRDefault="00000000" w:rsidRPr="00000000" w14:paraId="0000000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sz w:val="26"/>
          <w:szCs w:val="26"/>
        </w:rPr>
      </w:pPr>
      <w:r w:rsidDel="00000000" w:rsidR="00000000" w:rsidRPr="00000000">
        <w:rPr>
          <w:rFonts w:ascii="Roboto" w:cs="Roboto" w:eastAsia="Roboto" w:hAnsi="Roboto"/>
          <w:b w:val="1"/>
          <w:sz w:val="28"/>
          <w:szCs w:val="28"/>
          <w:u w:val="single"/>
          <w:rtl w:val="0"/>
        </w:rPr>
        <w:t xml:space="preserve">The gist</w:t>
      </w:r>
      <w:r w:rsidDel="00000000" w:rsidR="00000000" w:rsidRPr="00000000">
        <w:rPr>
          <w:rFonts w:ascii="Roboto" w:cs="Roboto" w:eastAsia="Roboto" w:hAnsi="Roboto"/>
          <w:sz w:val="26"/>
          <w:szCs w:val="26"/>
          <w:rtl w:val="0"/>
        </w:rPr>
        <w:t xml:space="preserve"> 📌</w:t>
      </w:r>
    </w:p>
    <w:p w:rsidR="00000000" w:rsidDel="00000000" w:rsidP="00000000" w:rsidRDefault="00000000" w:rsidRPr="00000000" w14:paraId="0000000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 this lesson, you will work in groups to explore and balance a Kialo discussion on the question, “</w:t>
      </w:r>
      <w:r w:rsidDel="00000000" w:rsidR="00000000" w:rsidRPr="00000000">
        <w:rPr>
          <w:rFonts w:ascii="Roboto" w:cs="Roboto" w:eastAsia="Roboto" w:hAnsi="Roboto"/>
          <w:sz w:val="24"/>
          <w:szCs w:val="24"/>
          <w:rtl w:val="0"/>
        </w:rPr>
        <w:t xml:space="preserve">Should Human Doctors be Replaced By Automated Ones?</w:t>
      </w:r>
      <w:r w:rsidDel="00000000" w:rsidR="00000000" w:rsidRPr="00000000">
        <w:rPr>
          <w:rFonts w:ascii="Roboto" w:cs="Roboto" w:eastAsia="Roboto" w:hAnsi="Roboto"/>
          <w:sz w:val="24"/>
          <w:szCs w:val="24"/>
          <w:rtl w:val="0"/>
        </w:rPr>
        <w:t xml:space="preserve">” You will begin with a Kialo discussion that mostly represents just one side of the question, and you will expand the discussion to include both sides.</w:t>
      </w:r>
    </w:p>
    <w:p w:rsidR="00000000" w:rsidDel="00000000" w:rsidP="00000000" w:rsidRDefault="00000000" w:rsidRPr="00000000" w14:paraId="00000006">
      <w:pPr>
        <w:spacing w:line="276"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07">
      <w:pPr>
        <w:spacing w:line="276" w:lineRule="auto"/>
        <w:rPr>
          <w:rFonts w:ascii="Roboto" w:cs="Roboto" w:eastAsia="Roboto" w:hAnsi="Roboto"/>
          <w:b w:val="1"/>
          <w:sz w:val="28"/>
          <w:szCs w:val="28"/>
        </w:rPr>
      </w:pPr>
      <w:r w:rsidDel="00000000" w:rsidR="00000000" w:rsidRPr="00000000">
        <w:rPr>
          <w:rFonts w:ascii="Roboto" w:cs="Roboto" w:eastAsia="Roboto" w:hAnsi="Roboto"/>
          <w:b w:val="1"/>
          <w:sz w:val="28"/>
          <w:szCs w:val="28"/>
          <w:u w:val="single"/>
          <w:rtl w:val="0"/>
        </w:rPr>
        <w:t xml:space="preserve">Activity instructions</w:t>
      </w:r>
      <w:r w:rsidDel="00000000" w:rsidR="00000000" w:rsidRPr="00000000">
        <w:rPr>
          <w:rtl w:val="0"/>
        </w:rPr>
      </w:r>
    </w:p>
    <w:p w:rsidR="00000000" w:rsidDel="00000000" w:rsidP="00000000" w:rsidRDefault="00000000" w:rsidRPr="00000000" w14:paraId="00000008">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spacing w:line="276"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A: Explore the Kialo discussion </w:t>
      </w:r>
      <w:r w:rsidDel="00000000" w:rsidR="00000000" w:rsidRPr="00000000">
        <w:rPr>
          <w:rFonts w:ascii="Arial" w:cs="Arial" w:eastAsia="Arial" w:hAnsi="Arial"/>
          <w:b w:val="1"/>
          <w:color w:val="4d5156"/>
          <w:sz w:val="21"/>
          <w:szCs w:val="21"/>
          <w:highlight w:val="white"/>
          <w:rtl w:val="0"/>
        </w:rPr>
        <w:t xml:space="preserve">👀 </w:t>
      </w:r>
      <w:r w:rsidDel="00000000" w:rsidR="00000000" w:rsidRPr="00000000">
        <w:rPr>
          <w:rtl w:val="0"/>
        </w:rPr>
      </w:r>
    </w:p>
    <w:p w:rsidR="00000000" w:rsidDel="00000000" w:rsidP="00000000" w:rsidRDefault="00000000" w:rsidRPr="00000000" w14:paraId="0000000A">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Move into your groups and open the discussion assigned to you by your teacher. </w:t>
      </w:r>
    </w:p>
    <w:p w:rsidR="00000000" w:rsidDel="00000000" w:rsidP="00000000" w:rsidRDefault="00000000" w:rsidRPr="00000000" w14:paraId="0000000C">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D">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Efficiently explore the discussion by assigning each group member a top claim. (“Top claims” are those right below the thesis). Then have each group member work their way through all the claims below the top claim. If your group is larger, it is ok for two group members to work from the same top claim.</w:t>
      </w:r>
    </w:p>
    <w:p w:rsidR="00000000" w:rsidDel="00000000" w:rsidP="00000000" w:rsidRDefault="00000000" w:rsidRPr="00000000" w14:paraId="0000000E">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As you explore the debate, begin brainstorming claims that you can add to the discussion. You can also click on the linked sources to get a broader understanding of the arguments being made. </w:t>
        <w:br w:type="textWrapping"/>
      </w:r>
    </w:p>
    <w:p w:rsidR="00000000" w:rsidDel="00000000" w:rsidP="00000000" w:rsidRDefault="00000000" w:rsidRPr="00000000" w14:paraId="00000010">
      <w:pPr>
        <w:numPr>
          <w:ilvl w:val="0"/>
          <w:numId w:val="2"/>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If you finish reading the claims early, you can also look for other sources online to bring new information into the debate.</w:t>
      </w:r>
      <w:r w:rsidDel="00000000" w:rsidR="00000000" w:rsidRPr="00000000">
        <w:rPr>
          <w:rtl w:val="0"/>
        </w:rPr>
      </w:r>
    </w:p>
    <w:p w:rsidR="00000000" w:rsidDel="00000000" w:rsidP="00000000" w:rsidRDefault="00000000" w:rsidRPr="00000000" w14:paraId="00000011">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b w:val="1"/>
          <w:color w:val="4d5156"/>
          <w:sz w:val="21"/>
          <w:szCs w:val="21"/>
          <w:highlight w:val="white"/>
        </w:rPr>
      </w:pPr>
      <w:r w:rsidDel="00000000" w:rsidR="00000000" w:rsidRPr="00000000">
        <w:rPr>
          <w:rFonts w:ascii="Roboto" w:cs="Roboto" w:eastAsia="Roboto" w:hAnsi="Roboto"/>
          <w:b w:val="1"/>
          <w:sz w:val="24"/>
          <w:szCs w:val="24"/>
          <w:rtl w:val="0"/>
        </w:rPr>
        <w:t xml:space="preserve">Part B: Develop the Kialo </w:t>
      </w:r>
      <w:r w:rsidDel="00000000" w:rsidR="00000000" w:rsidRPr="00000000">
        <w:rPr>
          <w:rFonts w:ascii="Roboto" w:cs="Roboto" w:eastAsia="Roboto" w:hAnsi="Roboto"/>
          <w:b w:val="1"/>
          <w:sz w:val="24"/>
          <w:szCs w:val="24"/>
          <w:rtl w:val="0"/>
        </w:rPr>
        <w:t xml:space="preserve">discussion</w:t>
      </w:r>
      <w:r w:rsidDel="00000000" w:rsidR="00000000" w:rsidRPr="00000000">
        <w:rPr>
          <w:rFonts w:ascii="Roboto" w:cs="Roboto" w:eastAsia="Roboto" w:hAnsi="Roboto"/>
          <w:b w:val="1"/>
          <w:sz w:val="24"/>
          <w:szCs w:val="24"/>
          <w:rtl w:val="0"/>
        </w:rPr>
        <w:t xml:space="preserve"> ✍️</w:t>
      </w:r>
      <w:r w:rsidDel="00000000" w:rsidR="00000000" w:rsidRPr="00000000">
        <w:rPr>
          <w:rtl w:val="0"/>
        </w:rPr>
      </w:r>
    </w:p>
    <w:p w:rsidR="00000000" w:rsidDel="00000000" w:rsidP="00000000" w:rsidRDefault="00000000" w:rsidRPr="00000000" w14:paraId="00000013">
      <w:pPr>
        <w:spacing w:line="276"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With your groupmates, go over your ideas for new claims. Decide which claims you wish to add to the debate and where, keeping in mind to:</w:t>
      </w:r>
    </w:p>
    <w:p w:rsidR="00000000" w:rsidDel="00000000" w:rsidP="00000000" w:rsidRDefault="00000000" w:rsidRPr="00000000" w14:paraId="00000015">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Keep claims to 1-2 sentences that express a single, basic point.</w:t>
      </w:r>
    </w:p>
    <w:p w:rsidR="00000000" w:rsidDel="00000000" w:rsidP="00000000" w:rsidRDefault="00000000" w:rsidRPr="00000000" w14:paraId="00000016">
      <w:pPr>
        <w:numPr>
          <w:ilvl w:val="0"/>
          <w:numId w:val="3"/>
        </w:numP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Use multiple claims to show a longer line of reasoning.</w:t>
      </w:r>
    </w:p>
    <w:p w:rsidR="00000000" w:rsidDel="00000000" w:rsidP="00000000" w:rsidRDefault="00000000" w:rsidRPr="00000000" w14:paraId="00000017">
      <w:pPr>
        <w:numPr>
          <w:ilvl w:val="0"/>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Build your arguments by placing detailed claims below more general ones.</w:t>
      </w:r>
    </w:p>
    <w:p w:rsidR="00000000" w:rsidDel="00000000" w:rsidP="00000000" w:rsidRDefault="00000000" w:rsidRPr="00000000" w14:paraId="00000018">
      <w:pPr>
        <w:numPr>
          <w:ilvl w:val="0"/>
          <w:numId w:val="3"/>
        </w:numPr>
        <w:spacing w:line="276"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Avoid repeating ideas.</w:t>
      </w:r>
    </w:p>
    <w:p w:rsidR="00000000" w:rsidDel="00000000" w:rsidP="00000000" w:rsidRDefault="00000000" w:rsidRPr="00000000" w14:paraId="00000019">
      <w:pPr>
        <w:spacing w:line="276"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Write your new claims and balance the debate. Each group member should add at least 3 new claims.</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rFonts w:ascii="Roboto" w:cs="Roboto" w:eastAsia="Roboto" w:hAnsi="Roboto"/>
        <w:sz w:val="24"/>
        <w:szCs w:val="24"/>
      </w:rPr>
    </w:pPr>
    <w:r w:rsidDel="00000000" w:rsidR="00000000" w:rsidRPr="00000000">
      <w:rPr>
        <w:rFonts w:ascii="Roboto" w:cs="Roboto" w:eastAsia="Roboto" w:hAnsi="Roboto"/>
        <w:sz w:val="24"/>
        <w:szCs w:val="24"/>
      </w:rPr>
      <w:drawing>
        <wp:anchor allowOverlap="1" behindDoc="0" distB="114300" distT="114300" distL="114300" distR="114300" hidden="0" layoutInCell="1" locked="0" relativeHeight="0" simplePos="0">
          <wp:simplePos x="0" y="0"/>
          <wp:positionH relativeFrom="page">
            <wp:posOffset>932688</wp:posOffset>
          </wp:positionH>
          <wp:positionV relativeFrom="page">
            <wp:posOffset>476250</wp:posOffset>
          </wp:positionV>
          <wp:extent cx="1223963" cy="313382"/>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Monty Special"/>
    <w:qFormat w:val="1"/>
    <w:rsid w:val="006626F9"/>
    <w:pPr>
      <w:spacing w:after="0"/>
    </w:pPr>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20C5"/>
    <w:pPr>
      <w:spacing w:after="0" w:line="240" w:lineRule="auto"/>
    </w:pPr>
    <w:rPr>
      <w:rFonts w:ascii="Times New Roman" w:hAnsi="Times New Roman"/>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KRlkGbZWO33LsQ0475Aa3nq3qA==">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2021-07-14T18:35:00Z</dcterms:created>
  <dc:creator>Ian Montgomery</dc:creator>
</cp:coreProperties>
</file>