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Is It Better to Buy a Gas or Electric Car?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Lesson plan for developing a Kialo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Suggested length: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1 class period (45-55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ind w:right="-1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Lesson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Opener (12 minutes)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Activity: Developing the Kialo discussion and having a follow-up conversation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Optional closer (5-10 minutes)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be assessed on their contributions to the Kialo discussion, either as a group or individually. (see suggested rubric 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provided materials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Opener (12 minutes)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students: When making a big purchase, what factors do you have in mind? Do you ever consider the ecological impact of your purchase?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Tell students that these are some of the questions they will need to ask themselves if they ever purchase a vehicle—especially as electric cars become more competitive with gas cars.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Activate students’ knowledge by showing the video, “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Gas vs electric cars: which is really better?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(focus of 1 class period)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Inform students that they will work in groups to expand on a partly developed Kialo discussion on the topic, “Is It Better to Buy a Gas or Electric Car?”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Display the topology diagram of the Kialo discussion (this can be found by clicking the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90500" cy="19812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button in the top-left corner of the discussion) to give students a feel for the claims that are already written, which are meant to help students get started. Hover over various claims and explain them as necessary.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Distribute assignment rubric and go over student instructions, which are contained in the Discussion Background (this can also be found by clicking the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90500" cy="2032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button).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Optional differentiation: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You can require students to not only link sources in their claims, but to provide properly formatted academic citations in the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Quote/Note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box.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With students in their groups, direct them to log into their Kialo discussions, begin researching, and develop the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You can keep track of how many claims each student has added by pressing the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4"/>
                <w:szCs w:val="24"/>
                <w:rtl w:val="0"/>
              </w:rPr>
              <w:t xml:space="preserve">≡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 button in the top-left of the discussion and looking at the “Tasks” tab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Direct students to complete the discussion for homework, if they did not do so in class.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  <w:shd w:fill="ffe599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Optional closer (5-10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students, “What conclusions did you come to during your research? Which kind of car would you buy and why?” Facilitate a whole-class in which students can share their answers.</w:t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59" w:lineRule="auto"/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223963" cy="313382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alo-edu.com/p/0644ff99-9b3b-47bb-9a51-92138446b3d4/79490/permissions?back=%2Fp%2F0644ff99-9b3b-47bb-9a51-92138446b3d4%2F79490" TargetMode="External"/><Relationship Id="rId8" Type="http://schemas.openxmlformats.org/officeDocument/2006/relationships/hyperlink" Target="https://www.youtube.com/watch?v=RPyEwAKFlP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XKhbe1x/iP9iAdvs6XvE3QwLw==">AMUW2mV48HqpJtqw15aqNmPlkKypE6rkwz204q0qQKGVyv+CyDSIso6ltw0WRFV6ru4WmcleVKhmhdHftNMmvRMY45JkS0Ls7xMtJZDaWrWIUWKlkAYbbqY=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